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09" w:rsidRPr="00BE1A09" w:rsidRDefault="00BE1A09" w:rsidP="00BE1A09">
      <w:pPr>
        <w:pBdr>
          <w:top w:val="double" w:sz="12" w:space="0" w:color="FFFF00"/>
          <w:left w:val="double" w:sz="12" w:space="0" w:color="FFFF00"/>
          <w:bottom w:val="double" w:sz="12" w:space="0" w:color="FFFF00"/>
          <w:right w:val="double" w:sz="12" w:space="0" w:color="FFFF00"/>
        </w:pBdr>
        <w:shd w:val="clear" w:color="auto" w:fill="000000"/>
        <w:spacing w:before="75" w:after="75" w:line="240" w:lineRule="auto"/>
        <w:ind w:left="75" w:right="75"/>
        <w:outlineLvl w:val="0"/>
        <w:rPr>
          <w:rFonts w:ascii="Times New Roman" w:eastAsia="Times New Roman" w:hAnsi="Times New Roman" w:cs="Times New Roman"/>
          <w:b/>
          <w:bCs/>
          <w:color w:val="FFFF00"/>
          <w:kern w:val="36"/>
          <w:sz w:val="29"/>
          <w:szCs w:val="29"/>
          <w:lang w:eastAsia="ru-RU"/>
        </w:rPr>
      </w:pPr>
      <w:r w:rsidRPr="00BE1A09">
        <w:rPr>
          <w:rFonts w:ascii="Times New Roman" w:eastAsia="Times New Roman" w:hAnsi="Times New Roman" w:cs="Times New Roman"/>
          <w:b/>
          <w:bCs/>
          <w:color w:val="FFFF00"/>
          <w:kern w:val="36"/>
          <w:sz w:val="29"/>
          <w:szCs w:val="29"/>
          <w:lang w:eastAsia="ru-RU"/>
        </w:rPr>
        <w:t>Льготы по системе социального обеспечения</w:t>
      </w:r>
    </w:p>
    <w:p w:rsidR="00BE1A09" w:rsidRPr="00BE1A09" w:rsidRDefault="00BE1A09" w:rsidP="00BE1A09">
      <w:pPr>
        <w:numPr>
          <w:ilvl w:val="0"/>
          <w:numId w:val="1"/>
        </w:numPr>
        <w:spacing w:after="0" w:line="240" w:lineRule="auto"/>
        <w:ind w:left="225"/>
        <w:rPr>
          <w:rFonts w:ascii="Verdana" w:eastAsia="Times New Roman" w:hAnsi="Verdana" w:cs="Times New Roman"/>
          <w:color w:val="000000"/>
          <w:sz w:val="24"/>
          <w:szCs w:val="24"/>
          <w:lang w:eastAsia="ru-RU"/>
        </w:rPr>
      </w:pPr>
      <w:hyperlink r:id="rId6" w:anchor="1" w:history="1">
        <w:r w:rsidRPr="00BE1A09">
          <w:rPr>
            <w:rFonts w:ascii="Verdana" w:eastAsia="Times New Roman" w:hAnsi="Verdana" w:cs="Times New Roman"/>
            <w:color w:val="0000FF"/>
            <w:sz w:val="24"/>
            <w:szCs w:val="24"/>
            <w:u w:val="single"/>
            <w:lang w:eastAsia="ru-RU"/>
          </w:rPr>
          <w:t>Понятие социальных льгот и их отличие от социального обслуживания</w:t>
        </w:r>
      </w:hyperlink>
    </w:p>
    <w:p w:rsidR="00BE1A09" w:rsidRPr="00BE1A09" w:rsidRDefault="00BE1A09" w:rsidP="00BE1A09">
      <w:pPr>
        <w:numPr>
          <w:ilvl w:val="0"/>
          <w:numId w:val="1"/>
        </w:numPr>
        <w:spacing w:after="75" w:line="240" w:lineRule="auto"/>
        <w:ind w:left="225"/>
        <w:rPr>
          <w:rFonts w:ascii="Verdana" w:eastAsia="Times New Roman" w:hAnsi="Verdana" w:cs="Times New Roman"/>
          <w:color w:val="000000"/>
          <w:sz w:val="24"/>
          <w:szCs w:val="24"/>
          <w:lang w:eastAsia="ru-RU"/>
        </w:rPr>
      </w:pPr>
      <w:hyperlink r:id="rId7" w:anchor="2" w:history="1">
        <w:r w:rsidRPr="00BE1A09">
          <w:rPr>
            <w:rFonts w:ascii="Verdana" w:eastAsia="Times New Roman" w:hAnsi="Verdana" w:cs="Times New Roman"/>
            <w:color w:val="0000FF"/>
            <w:sz w:val="24"/>
            <w:szCs w:val="24"/>
            <w:u w:val="single"/>
            <w:lang w:eastAsia="ru-RU"/>
          </w:rPr>
          <w:t>Дифференциация социальных льгот, их виды</w:t>
        </w:r>
      </w:hyperlink>
    </w:p>
    <w:p w:rsidR="00BE1A09" w:rsidRPr="00BE1A09" w:rsidRDefault="00BE1A09" w:rsidP="00BE1A09">
      <w:pPr>
        <w:pBdr>
          <w:top w:val="double" w:sz="12" w:space="0" w:color="FFFF00"/>
          <w:left w:val="double" w:sz="12" w:space="0" w:color="FFFF00"/>
          <w:bottom w:val="double" w:sz="12" w:space="0" w:color="FFFF00"/>
          <w:right w:val="double" w:sz="12" w:space="0" w:color="FFFF00"/>
        </w:pBdr>
        <w:shd w:val="clear" w:color="auto" w:fill="222222"/>
        <w:spacing w:before="75" w:after="75" w:line="240" w:lineRule="auto"/>
        <w:ind w:left="75" w:right="75"/>
        <w:outlineLvl w:val="1"/>
        <w:rPr>
          <w:rFonts w:ascii="Times New Roman" w:eastAsia="Times New Roman" w:hAnsi="Times New Roman" w:cs="Times New Roman"/>
          <w:b/>
          <w:bCs/>
          <w:color w:val="FFFF00"/>
          <w:sz w:val="29"/>
          <w:szCs w:val="29"/>
          <w:lang w:eastAsia="ru-RU"/>
        </w:rPr>
      </w:pPr>
      <w:r w:rsidRPr="00BE1A09">
        <w:rPr>
          <w:rFonts w:ascii="Times New Roman" w:eastAsia="Times New Roman" w:hAnsi="Times New Roman" w:cs="Times New Roman"/>
          <w:b/>
          <w:bCs/>
          <w:color w:val="FFFF00"/>
          <w:sz w:val="29"/>
          <w:szCs w:val="29"/>
          <w:lang w:eastAsia="ru-RU"/>
        </w:rPr>
        <w:t>Понятие социальных льгот и их отличие от социального обслуживания</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Льгота в обычном понимании — это преимущество в чем-то, перед кем-то. Социальная льгота — это льгота для соответствующих категорий </w:t>
      </w:r>
      <w:hyperlink r:id="rId8" w:history="1">
        <w:r w:rsidRPr="00BE1A09">
          <w:rPr>
            <w:rFonts w:ascii="Verdana" w:eastAsia="Times New Roman" w:hAnsi="Verdana" w:cs="Times New Roman"/>
            <w:color w:val="0000FF"/>
            <w:sz w:val="27"/>
            <w:szCs w:val="27"/>
            <w:u w:val="single"/>
            <w:lang w:eastAsia="ru-RU"/>
          </w:rPr>
          <w:t>граждан</w:t>
        </w:r>
      </w:hyperlink>
      <w:r w:rsidRPr="00BE1A09">
        <w:rPr>
          <w:rFonts w:ascii="Verdana" w:eastAsia="Times New Roman" w:hAnsi="Verdana" w:cs="Times New Roman"/>
          <w:color w:val="000000"/>
          <w:sz w:val="27"/>
          <w:szCs w:val="27"/>
          <w:lang w:eastAsia="ru-RU"/>
        </w:rPr>
        <w:t>, выделенных по определенным признакам, которые дают основания для их дополнительной социальной защиты. Определенные признаки — соответствующий возраст, болезнь, нетрудоспособность, инвалидность, многодетность, сиротство и другие жизненные обстоятельства, вызывающие необходимость особого внимания, повышенной заботы о данном </w:t>
      </w:r>
      <w:hyperlink r:id="rId9" w:history="1">
        <w:r w:rsidRPr="00BE1A09">
          <w:rPr>
            <w:rFonts w:ascii="Verdana" w:eastAsia="Times New Roman" w:hAnsi="Verdana" w:cs="Times New Roman"/>
            <w:color w:val="0000FF"/>
            <w:sz w:val="27"/>
            <w:szCs w:val="27"/>
            <w:u w:val="single"/>
            <w:lang w:eastAsia="ru-RU"/>
          </w:rPr>
          <w:t>человеке</w:t>
        </w:r>
      </w:hyperlink>
      <w:r w:rsidRPr="00BE1A09">
        <w:rPr>
          <w:rFonts w:ascii="Verdana" w:eastAsia="Times New Roman" w:hAnsi="Verdana" w:cs="Times New Roman"/>
          <w:color w:val="000000"/>
          <w:sz w:val="27"/>
          <w:szCs w:val="27"/>
          <w:lang w:eastAsia="ru-RU"/>
        </w:rPr>
        <w:t> по сравнению с другими гражданами. Социальная льгота — правовое понятие, ее содержание закреплено в </w:t>
      </w:r>
      <w:hyperlink r:id="rId10" w:history="1">
        <w:r w:rsidRPr="00BE1A09">
          <w:rPr>
            <w:rFonts w:ascii="Verdana" w:eastAsia="Times New Roman" w:hAnsi="Verdana" w:cs="Times New Roman"/>
            <w:color w:val="0000FF"/>
            <w:sz w:val="27"/>
            <w:szCs w:val="27"/>
            <w:u w:val="single"/>
            <w:lang w:eastAsia="ru-RU"/>
          </w:rPr>
          <w:t>правовой норме</w:t>
        </w:r>
      </w:hyperlink>
      <w:r w:rsidRPr="00BE1A09">
        <w:rPr>
          <w:rFonts w:ascii="Verdana" w:eastAsia="Times New Roman" w:hAnsi="Verdana" w:cs="Times New Roman"/>
          <w:color w:val="000000"/>
          <w:sz w:val="27"/>
          <w:szCs w:val="27"/>
          <w:lang w:eastAsia="ru-RU"/>
        </w:rPr>
        <w:t>, порождающей определенные </w:t>
      </w:r>
      <w:hyperlink r:id="rId11" w:history="1">
        <w:r w:rsidRPr="00BE1A09">
          <w:rPr>
            <w:rFonts w:ascii="Verdana" w:eastAsia="Times New Roman" w:hAnsi="Verdana" w:cs="Times New Roman"/>
            <w:color w:val="0000FF"/>
            <w:sz w:val="27"/>
            <w:szCs w:val="27"/>
            <w:u w:val="single"/>
            <w:lang w:eastAsia="ru-RU"/>
          </w:rPr>
          <w:t>права</w:t>
        </w:r>
      </w:hyperlink>
      <w:r w:rsidRPr="00BE1A09">
        <w:rPr>
          <w:rFonts w:ascii="Verdana" w:eastAsia="Times New Roman" w:hAnsi="Verdana" w:cs="Times New Roman"/>
          <w:color w:val="000000"/>
          <w:sz w:val="27"/>
          <w:szCs w:val="27"/>
          <w:lang w:eastAsia="ru-RU"/>
        </w:rPr>
        <w:t> и обязанности. Есть льготы и другого характера, например для судей, депутатов </w:t>
      </w:r>
      <w:hyperlink r:id="rId12" w:history="1">
        <w:r w:rsidRPr="00BE1A09">
          <w:rPr>
            <w:rFonts w:ascii="Verdana" w:eastAsia="Times New Roman" w:hAnsi="Verdana" w:cs="Times New Roman"/>
            <w:color w:val="0000FF"/>
            <w:sz w:val="27"/>
            <w:szCs w:val="27"/>
            <w:u w:val="single"/>
            <w:lang w:eastAsia="ru-RU"/>
          </w:rPr>
          <w:t>Федерального Собрания</w:t>
        </w:r>
      </w:hyperlink>
      <w:r w:rsidRPr="00BE1A09">
        <w:rPr>
          <w:rFonts w:ascii="Verdana" w:eastAsia="Times New Roman" w:hAnsi="Verdana" w:cs="Times New Roman"/>
          <w:color w:val="000000"/>
          <w:sz w:val="27"/>
          <w:szCs w:val="27"/>
          <w:lang w:eastAsia="ru-RU"/>
        </w:rPr>
        <w:t>, граждан, проходящих </w:t>
      </w:r>
      <w:hyperlink r:id="rId13" w:history="1">
        <w:r w:rsidRPr="00BE1A09">
          <w:rPr>
            <w:rFonts w:ascii="Verdana" w:eastAsia="Times New Roman" w:hAnsi="Verdana" w:cs="Times New Roman"/>
            <w:color w:val="0000FF"/>
            <w:sz w:val="27"/>
            <w:szCs w:val="27"/>
            <w:u w:val="single"/>
            <w:lang w:eastAsia="ru-RU"/>
          </w:rPr>
          <w:t>военную службу</w:t>
        </w:r>
      </w:hyperlink>
      <w:r w:rsidRPr="00BE1A09">
        <w:rPr>
          <w:rFonts w:ascii="Verdana" w:eastAsia="Times New Roman" w:hAnsi="Verdana" w:cs="Times New Roman"/>
          <w:color w:val="000000"/>
          <w:sz w:val="27"/>
          <w:szCs w:val="27"/>
          <w:lang w:eastAsia="ru-RU"/>
        </w:rPr>
        <w:t>, службу в органах внутренних дел и т.д. Льготы для таких граждан назвать социальными вряд ли можно: они не нуждаются в социальной защите. Эти льготы, следовательно, не по системе </w:t>
      </w:r>
      <w:hyperlink r:id="rId14" w:history="1">
        <w:r w:rsidRPr="00BE1A09">
          <w:rPr>
            <w:rFonts w:ascii="Verdana" w:eastAsia="Times New Roman" w:hAnsi="Verdana" w:cs="Times New Roman"/>
            <w:color w:val="0000FF"/>
            <w:sz w:val="27"/>
            <w:szCs w:val="27"/>
            <w:u w:val="single"/>
            <w:lang w:eastAsia="ru-RU"/>
          </w:rPr>
          <w:t>социального обеспечения</w:t>
        </w:r>
      </w:hyperlink>
      <w:r w:rsidRPr="00BE1A09">
        <w:rPr>
          <w:rFonts w:ascii="Verdana" w:eastAsia="Times New Roman" w:hAnsi="Verdana" w:cs="Times New Roman"/>
          <w:color w:val="000000"/>
          <w:sz w:val="27"/>
          <w:szCs w:val="27"/>
          <w:lang w:eastAsia="ru-RU"/>
        </w:rPr>
        <w:t>, а по роду деятельности, служебному положению.</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На первый взгляд кажется, что развитая система социальных льгот в нашей стране свидетельствует о повышенном внимании </w:t>
      </w:r>
      <w:hyperlink r:id="rId15" w:history="1">
        <w:r w:rsidRPr="00BE1A09">
          <w:rPr>
            <w:rFonts w:ascii="Verdana" w:eastAsia="Times New Roman" w:hAnsi="Verdana" w:cs="Times New Roman"/>
            <w:color w:val="0000FF"/>
            <w:sz w:val="27"/>
            <w:szCs w:val="27"/>
            <w:u w:val="single"/>
            <w:lang w:eastAsia="ru-RU"/>
          </w:rPr>
          <w:t>общества</w:t>
        </w:r>
      </w:hyperlink>
      <w:r w:rsidRPr="00BE1A09">
        <w:rPr>
          <w:rFonts w:ascii="Verdana" w:eastAsia="Times New Roman" w:hAnsi="Verdana" w:cs="Times New Roman"/>
          <w:color w:val="000000"/>
          <w:sz w:val="27"/>
          <w:szCs w:val="27"/>
          <w:lang w:eastAsia="ru-RU"/>
        </w:rPr>
        <w:t>, властных структур, их устанавливающих, к тем гражданам, которые в силу ряда объективных причин нуждаются в особой заботе. Однако это не совсем так. Эта система у нас практически восполняет, правда, далеко не в полной мере, крайне низкий реальный уровень материального обеспечения в денежной форме, т. е. </w:t>
      </w:r>
      <w:hyperlink r:id="rId16" w:history="1">
        <w:r w:rsidRPr="00BE1A09">
          <w:rPr>
            <w:rFonts w:ascii="Verdana" w:eastAsia="Times New Roman" w:hAnsi="Verdana" w:cs="Times New Roman"/>
            <w:color w:val="0000FF"/>
            <w:sz w:val="27"/>
            <w:szCs w:val="27"/>
            <w:u w:val="single"/>
            <w:lang w:eastAsia="ru-RU"/>
          </w:rPr>
          <w:t>пенсий</w:t>
        </w:r>
      </w:hyperlink>
      <w:r w:rsidRPr="00BE1A09">
        <w:rPr>
          <w:rFonts w:ascii="Verdana" w:eastAsia="Times New Roman" w:hAnsi="Verdana" w:cs="Times New Roman"/>
          <w:color w:val="000000"/>
          <w:sz w:val="27"/>
          <w:szCs w:val="27"/>
          <w:lang w:eastAsia="ru-RU"/>
        </w:rPr>
        <w:t> и различных социальных пособий (на </w:t>
      </w:r>
      <w:hyperlink r:id="rId17" w:history="1">
        <w:r w:rsidRPr="00BE1A09">
          <w:rPr>
            <w:rFonts w:ascii="Verdana" w:eastAsia="Times New Roman" w:hAnsi="Verdana" w:cs="Times New Roman"/>
            <w:color w:val="0000FF"/>
            <w:sz w:val="27"/>
            <w:szCs w:val="27"/>
            <w:u w:val="single"/>
            <w:lang w:eastAsia="ru-RU"/>
          </w:rPr>
          <w:t>детей</w:t>
        </w:r>
      </w:hyperlink>
      <w:r w:rsidRPr="00BE1A09">
        <w:rPr>
          <w:rFonts w:ascii="Verdana" w:eastAsia="Times New Roman" w:hAnsi="Verdana" w:cs="Times New Roman"/>
          <w:color w:val="000000"/>
          <w:sz w:val="27"/>
          <w:szCs w:val="27"/>
          <w:lang w:eastAsia="ru-RU"/>
        </w:rPr>
        <w:t>, в частности). Предоставить право на бесплатный проезд на городском транспорте всем пенсионерам, например, гораздо дешевле, чем повысить пенсию до уровня, позволяющего пенсионерам без излишних лишений оплачивать такой проезд за счет пенсии (ездят на транспорте не все пенсионеры, да и не так уж часто). В недалеком прошлом льготы по оплате проезда предоставлялись, например, не по признаку бедности, а в связи с физическими затруднениями при оплате (право на бесплатный проезд имели лишь инвалиды с тяжелыми дефектами конечностей или их ампутацией, слепые).</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lastRenderedPageBreak/>
        <w:t>В перспективе система социальных льгот должна сужаться по мере повышения реального уровня пенсий и социальных пособий. Однако это, видимо, будет не скоро. Кстати, в тех странах, где достаточно высокий уровень пенсий и социальных пособий, социальные льготы не распространены так широко, как в России.</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hyperlink r:id="rId18" w:history="1">
        <w:r w:rsidRPr="00BE1A09">
          <w:rPr>
            <w:rFonts w:ascii="Verdana" w:eastAsia="Times New Roman" w:hAnsi="Verdana" w:cs="Times New Roman"/>
            <w:color w:val="0000FF"/>
            <w:sz w:val="27"/>
            <w:szCs w:val="27"/>
            <w:u w:val="single"/>
            <w:lang w:eastAsia="ru-RU"/>
          </w:rPr>
          <w:t>Анализ</w:t>
        </w:r>
      </w:hyperlink>
      <w:r w:rsidRPr="00BE1A09">
        <w:rPr>
          <w:rFonts w:ascii="Verdana" w:eastAsia="Times New Roman" w:hAnsi="Verdana" w:cs="Times New Roman"/>
          <w:color w:val="000000"/>
          <w:sz w:val="27"/>
          <w:szCs w:val="27"/>
          <w:lang w:eastAsia="ru-RU"/>
        </w:rPr>
        <w:t> контингентов граждан, для которых установлены социальные льготы, позволяет выделить два основания для введения льгот. Первое — низкие </w:t>
      </w:r>
      <w:hyperlink r:id="rId19" w:history="1">
        <w:r w:rsidRPr="00BE1A09">
          <w:rPr>
            <w:rFonts w:ascii="Verdana" w:eastAsia="Times New Roman" w:hAnsi="Verdana" w:cs="Times New Roman"/>
            <w:color w:val="0000FF"/>
            <w:sz w:val="27"/>
            <w:szCs w:val="27"/>
            <w:u w:val="single"/>
            <w:lang w:eastAsia="ru-RU"/>
          </w:rPr>
          <w:t>доходы</w:t>
        </w:r>
      </w:hyperlink>
      <w:r w:rsidRPr="00BE1A09">
        <w:rPr>
          <w:rFonts w:ascii="Verdana" w:eastAsia="Times New Roman" w:hAnsi="Verdana" w:cs="Times New Roman"/>
          <w:color w:val="000000"/>
          <w:sz w:val="27"/>
          <w:szCs w:val="27"/>
          <w:lang w:eastAsia="ru-RU"/>
        </w:rPr>
        <w:t>, как правило, у большинства таких граждан. К ним относятся практически все категории пенсионеров, многодетные </w:t>
      </w:r>
      <w:hyperlink r:id="rId20" w:history="1">
        <w:r w:rsidRPr="00BE1A09">
          <w:rPr>
            <w:rFonts w:ascii="Verdana" w:eastAsia="Times New Roman" w:hAnsi="Verdana" w:cs="Times New Roman"/>
            <w:color w:val="0000FF"/>
            <w:sz w:val="27"/>
            <w:szCs w:val="27"/>
            <w:u w:val="single"/>
            <w:lang w:eastAsia="ru-RU"/>
          </w:rPr>
          <w:t>семьи</w:t>
        </w:r>
      </w:hyperlink>
      <w:r w:rsidRPr="00BE1A09">
        <w:rPr>
          <w:rFonts w:ascii="Verdana" w:eastAsia="Times New Roman" w:hAnsi="Verdana" w:cs="Times New Roman"/>
          <w:color w:val="000000"/>
          <w:sz w:val="27"/>
          <w:szCs w:val="27"/>
          <w:lang w:eastAsia="ru-RU"/>
        </w:rPr>
        <w:t>, семьи, где воспитываются инвалиды с детства, и некоторые другие граждане. Второе — особые заслуги. Это Герои Советского Союза, России, полные кавалеры ордена Славы, Герои Социалистического Труда и полные кавалеры ордена Трудовой Славы. Объем льгот, устанавливаемых по первому основанию, зачастую определяется с </w:t>
      </w:r>
      <w:hyperlink r:id="rId21" w:history="1">
        <w:r w:rsidRPr="00BE1A09">
          <w:rPr>
            <w:rFonts w:ascii="Verdana" w:eastAsia="Times New Roman" w:hAnsi="Verdana" w:cs="Times New Roman"/>
            <w:color w:val="0000FF"/>
            <w:sz w:val="27"/>
            <w:szCs w:val="27"/>
            <w:u w:val="single"/>
            <w:lang w:eastAsia="ru-RU"/>
          </w:rPr>
          <w:t>учетом</w:t>
        </w:r>
      </w:hyperlink>
      <w:r w:rsidRPr="00BE1A09">
        <w:rPr>
          <w:rFonts w:ascii="Verdana" w:eastAsia="Times New Roman" w:hAnsi="Verdana" w:cs="Times New Roman"/>
          <w:color w:val="000000"/>
          <w:sz w:val="27"/>
          <w:szCs w:val="27"/>
          <w:lang w:eastAsia="ru-RU"/>
        </w:rPr>
        <w:t> заслуг (инвалиды </w:t>
      </w:r>
      <w:hyperlink r:id="rId22" w:history="1">
        <w:r w:rsidRPr="00BE1A09">
          <w:rPr>
            <w:rFonts w:ascii="Verdana" w:eastAsia="Times New Roman" w:hAnsi="Verdana" w:cs="Times New Roman"/>
            <w:color w:val="0000FF"/>
            <w:sz w:val="27"/>
            <w:szCs w:val="27"/>
            <w:u w:val="single"/>
            <w:lang w:eastAsia="ru-RU"/>
          </w:rPr>
          <w:t>войны</w:t>
        </w:r>
      </w:hyperlink>
      <w:r w:rsidRPr="00BE1A09">
        <w:rPr>
          <w:rFonts w:ascii="Verdana" w:eastAsia="Times New Roman" w:hAnsi="Verdana" w:cs="Times New Roman"/>
          <w:color w:val="000000"/>
          <w:sz w:val="27"/>
          <w:szCs w:val="27"/>
          <w:lang w:eastAsia="ru-RU"/>
        </w:rPr>
        <w:t>, участники войны и т.д.).</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Социальные льготы отличаются от социального обслуживания тем, что их предоставление обычно не связано с деятельностью специальных, особо созданных социальных служб (различных социальных учреждений и организаций); они предоставляются обычными службами — коммунальными, торговыми и иными организациями и органами. Однако этот критерий разграничения условен. Кроме того, для </w:t>
      </w:r>
      <w:hyperlink r:id="rId23" w:history="1">
        <w:r w:rsidRPr="00BE1A09">
          <w:rPr>
            <w:rFonts w:ascii="Verdana" w:eastAsia="Times New Roman" w:hAnsi="Verdana" w:cs="Times New Roman"/>
            <w:color w:val="0000FF"/>
            <w:sz w:val="27"/>
            <w:szCs w:val="27"/>
            <w:u w:val="single"/>
            <w:lang w:eastAsia="ru-RU"/>
          </w:rPr>
          <w:t>осуществления права</w:t>
        </w:r>
      </w:hyperlink>
      <w:r w:rsidRPr="00BE1A09">
        <w:rPr>
          <w:rFonts w:ascii="Verdana" w:eastAsia="Times New Roman" w:hAnsi="Verdana" w:cs="Times New Roman"/>
          <w:color w:val="000000"/>
          <w:sz w:val="27"/>
          <w:szCs w:val="27"/>
          <w:lang w:eastAsia="ru-RU"/>
        </w:rPr>
        <w:t> на социальные льготы часто не требуется решение обязанной стороны. Другими словами, граждане сами осуществляют свое </w:t>
      </w:r>
      <w:hyperlink r:id="rId24" w:history="1">
        <w:r w:rsidRPr="00BE1A09">
          <w:rPr>
            <w:rFonts w:ascii="Verdana" w:eastAsia="Times New Roman" w:hAnsi="Verdana" w:cs="Times New Roman"/>
            <w:color w:val="0000FF"/>
            <w:sz w:val="27"/>
            <w:szCs w:val="27"/>
            <w:u w:val="single"/>
            <w:lang w:eastAsia="ru-RU"/>
          </w:rPr>
          <w:t>субъективное право</w:t>
        </w:r>
      </w:hyperlink>
      <w:r w:rsidRPr="00BE1A09">
        <w:rPr>
          <w:rFonts w:ascii="Verdana" w:eastAsia="Times New Roman" w:hAnsi="Verdana" w:cs="Times New Roman"/>
          <w:color w:val="000000"/>
          <w:sz w:val="27"/>
          <w:szCs w:val="27"/>
          <w:lang w:eastAsia="ru-RU"/>
        </w:rPr>
        <w:t> на льготы (бесплатный проезд на городском транспорте, пониженная оплата коммунальных услуг и т.п.).</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Льготы обычно имеют определенное материальное содержание — освобождение от оплаты за оказание социальной услуги либо снижение оплаты и т.д. Однако социальная услуга может и не носить материальный характер. Нематериальные социальные услуги порождены дефицитом в прошлом и настоящем. Такие услуги обычно связаны с первоочередным, внеочередным, преимущественным предоставлением обслуживания (первоочередная установка квартирного телефона, преимущественное право на вступление в различные кооперативы, товарищества, внеочередное пользование всеми видами услуг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w:t>
      </w:r>
      <w:hyperlink r:id="rId25" w:history="1">
        <w:r w:rsidRPr="00BE1A09">
          <w:rPr>
            <w:rFonts w:ascii="Verdana" w:eastAsia="Times New Roman" w:hAnsi="Verdana" w:cs="Times New Roman"/>
            <w:color w:val="0000FF"/>
            <w:sz w:val="27"/>
            <w:szCs w:val="27"/>
            <w:u w:val="single"/>
            <w:lang w:eastAsia="ru-RU"/>
          </w:rPr>
          <w:t>предприятиями</w:t>
        </w:r>
      </w:hyperlink>
      <w:r w:rsidRPr="00BE1A09">
        <w:rPr>
          <w:rFonts w:ascii="Verdana" w:eastAsia="Times New Roman" w:hAnsi="Verdana" w:cs="Times New Roman"/>
          <w:color w:val="000000"/>
          <w:sz w:val="27"/>
          <w:szCs w:val="27"/>
          <w:lang w:eastAsia="ru-RU"/>
        </w:rPr>
        <w:t xml:space="preserve"> розничной торговли и бытового обслуживания, первоочередное помещение в дом-интернат для </w:t>
      </w:r>
      <w:r w:rsidRPr="00BE1A09">
        <w:rPr>
          <w:rFonts w:ascii="Verdana" w:eastAsia="Times New Roman" w:hAnsi="Verdana" w:cs="Times New Roman"/>
          <w:color w:val="000000"/>
          <w:sz w:val="27"/>
          <w:szCs w:val="27"/>
          <w:lang w:eastAsia="ru-RU"/>
        </w:rPr>
        <w:lastRenderedPageBreak/>
        <w:t>престарелых и инвалидов и т.п.). Постепенно, в связи с преодолением дефицита, подобные социальные услуги теряют свою значимость, некоторые из них уже сейчас носят архаичный характер.</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Надо отметить, что в законодательной практике четко не разграничивается социальное обслуживание и льготы. Так, соответствующее обеспечение инвалидов протезно-ортопедическими изделиями и средствами передвижения в </w:t>
      </w:r>
      <w:hyperlink r:id="rId26" w:history="1">
        <w:r w:rsidRPr="00BE1A09">
          <w:rPr>
            <w:rFonts w:ascii="Verdana" w:eastAsia="Times New Roman" w:hAnsi="Verdana" w:cs="Times New Roman"/>
            <w:color w:val="0000FF"/>
            <w:sz w:val="27"/>
            <w:szCs w:val="27"/>
            <w:u w:val="single"/>
            <w:lang w:eastAsia="ru-RU"/>
          </w:rPr>
          <w:t>Законе</w:t>
        </w:r>
      </w:hyperlink>
      <w:r w:rsidRPr="00BE1A09">
        <w:rPr>
          <w:rFonts w:ascii="Verdana" w:eastAsia="Times New Roman" w:hAnsi="Verdana" w:cs="Times New Roman"/>
          <w:color w:val="000000"/>
          <w:sz w:val="27"/>
          <w:szCs w:val="27"/>
          <w:lang w:eastAsia="ru-RU"/>
        </w:rPr>
        <w:t> «О ветеранах» рассматривается как льгота, а в законах «Об основах социального обслуживания населения в Российской Федерации» и «О социальном обслуживании граждан пожилого возраста и инвалидов» — как один из видов социального обслуживания.</w:t>
      </w:r>
    </w:p>
    <w:p w:rsidR="00BE1A09" w:rsidRPr="00BE1A09" w:rsidRDefault="00BE1A09" w:rsidP="00BE1A09">
      <w:pPr>
        <w:pBdr>
          <w:top w:val="double" w:sz="12" w:space="0" w:color="FFFF00"/>
          <w:left w:val="double" w:sz="12" w:space="0" w:color="FFFF00"/>
          <w:bottom w:val="double" w:sz="12" w:space="0" w:color="FFFF00"/>
          <w:right w:val="double" w:sz="12" w:space="0" w:color="FFFF00"/>
        </w:pBdr>
        <w:shd w:val="clear" w:color="auto" w:fill="222222"/>
        <w:spacing w:before="75" w:after="75" w:line="240" w:lineRule="auto"/>
        <w:ind w:left="75" w:right="75"/>
        <w:outlineLvl w:val="1"/>
        <w:rPr>
          <w:rFonts w:ascii="Times New Roman" w:eastAsia="Times New Roman" w:hAnsi="Times New Roman" w:cs="Times New Roman"/>
          <w:b/>
          <w:bCs/>
          <w:color w:val="FFFF00"/>
          <w:sz w:val="29"/>
          <w:szCs w:val="29"/>
          <w:lang w:eastAsia="ru-RU"/>
        </w:rPr>
      </w:pPr>
      <w:r w:rsidRPr="00BE1A09">
        <w:rPr>
          <w:rFonts w:ascii="Times New Roman" w:eastAsia="Times New Roman" w:hAnsi="Times New Roman" w:cs="Times New Roman"/>
          <w:b/>
          <w:bCs/>
          <w:color w:val="FFFF00"/>
          <w:sz w:val="29"/>
          <w:szCs w:val="29"/>
          <w:lang w:eastAsia="ru-RU"/>
        </w:rPr>
        <w:t>Дифференциация социальных льгот, их виды</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Дифференциация социальных льгот в законодательстве осуществляется обычно не по их содержанию, а по контингентам </w:t>
      </w:r>
      <w:hyperlink r:id="rId27" w:history="1">
        <w:r w:rsidRPr="00BE1A09">
          <w:rPr>
            <w:rFonts w:ascii="Verdana" w:eastAsia="Times New Roman" w:hAnsi="Verdana" w:cs="Times New Roman"/>
            <w:color w:val="0000FF"/>
            <w:sz w:val="27"/>
            <w:szCs w:val="27"/>
            <w:u w:val="single"/>
            <w:lang w:eastAsia="ru-RU"/>
          </w:rPr>
          <w:t>граждан</w:t>
        </w:r>
      </w:hyperlink>
      <w:r w:rsidRPr="00BE1A09">
        <w:rPr>
          <w:rFonts w:ascii="Verdana" w:eastAsia="Times New Roman" w:hAnsi="Verdana" w:cs="Times New Roman"/>
          <w:color w:val="000000"/>
          <w:sz w:val="27"/>
          <w:szCs w:val="27"/>
          <w:lang w:eastAsia="ru-RU"/>
        </w:rPr>
        <w:t>, которым они предоставляются: ветеранам различных категорий, в том числе участникам </w:t>
      </w:r>
      <w:hyperlink r:id="rId28" w:history="1">
        <w:r w:rsidRPr="00BE1A09">
          <w:rPr>
            <w:rFonts w:ascii="Verdana" w:eastAsia="Times New Roman" w:hAnsi="Verdana" w:cs="Times New Roman"/>
            <w:color w:val="0000FF"/>
            <w:sz w:val="27"/>
            <w:szCs w:val="27"/>
            <w:u w:val="single"/>
            <w:lang w:eastAsia="ru-RU"/>
          </w:rPr>
          <w:t>войны</w:t>
        </w:r>
      </w:hyperlink>
      <w:r w:rsidRPr="00BE1A09">
        <w:rPr>
          <w:rFonts w:ascii="Verdana" w:eastAsia="Times New Roman" w:hAnsi="Verdana" w:cs="Times New Roman"/>
          <w:color w:val="000000"/>
          <w:sz w:val="27"/>
          <w:szCs w:val="27"/>
          <w:lang w:eastAsia="ru-RU"/>
        </w:rPr>
        <w:t>, инвалидам различных категорий и групп, детям-сиротам, многодетным </w:t>
      </w:r>
      <w:hyperlink r:id="rId29" w:history="1">
        <w:r w:rsidRPr="00BE1A09">
          <w:rPr>
            <w:rFonts w:ascii="Verdana" w:eastAsia="Times New Roman" w:hAnsi="Verdana" w:cs="Times New Roman"/>
            <w:color w:val="0000FF"/>
            <w:sz w:val="27"/>
            <w:szCs w:val="27"/>
            <w:u w:val="single"/>
            <w:lang w:eastAsia="ru-RU"/>
          </w:rPr>
          <w:t>семьям</w:t>
        </w:r>
      </w:hyperlink>
      <w:r w:rsidRPr="00BE1A09">
        <w:rPr>
          <w:rFonts w:ascii="Verdana" w:eastAsia="Times New Roman" w:hAnsi="Verdana" w:cs="Times New Roman"/>
          <w:color w:val="000000"/>
          <w:sz w:val="27"/>
          <w:szCs w:val="27"/>
          <w:lang w:eastAsia="ru-RU"/>
        </w:rPr>
        <w:t>, семьям, имеющим детей-инвалидов, жертвам политических репрессий, бывшим </w:t>
      </w:r>
      <w:hyperlink r:id="rId30" w:history="1">
        <w:r w:rsidRPr="00BE1A09">
          <w:rPr>
            <w:rFonts w:ascii="Verdana" w:eastAsia="Times New Roman" w:hAnsi="Verdana" w:cs="Times New Roman"/>
            <w:color w:val="0000FF"/>
            <w:sz w:val="27"/>
            <w:szCs w:val="27"/>
            <w:u w:val="single"/>
            <w:lang w:eastAsia="ru-RU"/>
          </w:rPr>
          <w:t>несовершеннолетним</w:t>
        </w:r>
      </w:hyperlink>
      <w:r w:rsidRPr="00BE1A09">
        <w:rPr>
          <w:rFonts w:ascii="Verdana" w:eastAsia="Times New Roman" w:hAnsi="Verdana" w:cs="Times New Roman"/>
          <w:color w:val="000000"/>
          <w:sz w:val="27"/>
          <w:szCs w:val="27"/>
          <w:lang w:eastAsia="ru-RU"/>
        </w:rPr>
        <w:t> узникам фашистских концлагерей, Героям СССР и Героям России, полным кавалерам ордена Славы трех степеней, Героям Социалистического Труда и полным кавалерам ордена Трудовой Славы и т.д.</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При этом объем соответствующих льгот по одному и тому же содержанию (по оплате жилья, коммунальных услуг, </w:t>
      </w:r>
      <w:hyperlink r:id="rId31" w:history="1">
        <w:r w:rsidRPr="00BE1A09">
          <w:rPr>
            <w:rFonts w:ascii="Verdana" w:eastAsia="Times New Roman" w:hAnsi="Verdana" w:cs="Times New Roman"/>
            <w:color w:val="0000FF"/>
            <w:sz w:val="27"/>
            <w:szCs w:val="27"/>
            <w:u w:val="single"/>
            <w:lang w:eastAsia="ru-RU"/>
          </w:rPr>
          <w:t>налогам</w:t>
        </w:r>
      </w:hyperlink>
      <w:r w:rsidRPr="00BE1A09">
        <w:rPr>
          <w:rFonts w:ascii="Verdana" w:eastAsia="Times New Roman" w:hAnsi="Verdana" w:cs="Times New Roman"/>
          <w:color w:val="000000"/>
          <w:sz w:val="27"/>
          <w:szCs w:val="27"/>
          <w:lang w:eastAsia="ru-RU"/>
        </w:rPr>
        <w:t>, например) зачастую различается для разных категорий граждан. Общее число льгот с </w:t>
      </w:r>
      <w:hyperlink r:id="rId32" w:history="1">
        <w:r w:rsidRPr="00BE1A09">
          <w:rPr>
            <w:rFonts w:ascii="Verdana" w:eastAsia="Times New Roman" w:hAnsi="Verdana" w:cs="Times New Roman"/>
            <w:color w:val="0000FF"/>
            <w:sz w:val="27"/>
            <w:szCs w:val="27"/>
            <w:u w:val="single"/>
            <w:lang w:eastAsia="ru-RU"/>
          </w:rPr>
          <w:t>учетом</w:t>
        </w:r>
      </w:hyperlink>
      <w:r w:rsidRPr="00BE1A09">
        <w:rPr>
          <w:rFonts w:ascii="Verdana" w:eastAsia="Times New Roman" w:hAnsi="Verdana" w:cs="Times New Roman"/>
          <w:color w:val="000000"/>
          <w:sz w:val="27"/>
          <w:szCs w:val="27"/>
          <w:lang w:eastAsia="ru-RU"/>
        </w:rPr>
        <w:t> конкретных их особенностей — около 100. Достаточно разнообразен и массив </w:t>
      </w:r>
      <w:hyperlink r:id="rId33" w:history="1">
        <w:r w:rsidRPr="00BE1A09">
          <w:rPr>
            <w:rFonts w:ascii="Verdana" w:eastAsia="Times New Roman" w:hAnsi="Verdana" w:cs="Times New Roman"/>
            <w:color w:val="0000FF"/>
            <w:sz w:val="27"/>
            <w:szCs w:val="27"/>
            <w:u w:val="single"/>
            <w:lang w:eastAsia="ru-RU"/>
          </w:rPr>
          <w:t>нормативных правовых актов</w:t>
        </w:r>
      </w:hyperlink>
      <w:r w:rsidRPr="00BE1A09">
        <w:rPr>
          <w:rFonts w:ascii="Verdana" w:eastAsia="Times New Roman" w:hAnsi="Verdana" w:cs="Times New Roman"/>
          <w:color w:val="000000"/>
          <w:sz w:val="27"/>
          <w:szCs w:val="27"/>
          <w:lang w:eastAsia="ru-RU"/>
        </w:rPr>
        <w:t>, которыми социальные льготы устанавливались. Среди них </w:t>
      </w:r>
      <w:hyperlink r:id="rId34" w:history="1">
        <w:r w:rsidRPr="00BE1A09">
          <w:rPr>
            <w:rFonts w:ascii="Verdana" w:eastAsia="Times New Roman" w:hAnsi="Verdana" w:cs="Times New Roman"/>
            <w:color w:val="0000FF"/>
            <w:sz w:val="27"/>
            <w:szCs w:val="27"/>
            <w:u w:val="single"/>
            <w:lang w:eastAsia="ru-RU"/>
          </w:rPr>
          <w:t>законы</w:t>
        </w:r>
      </w:hyperlink>
      <w:r w:rsidRPr="00BE1A09">
        <w:rPr>
          <w:rFonts w:ascii="Verdana" w:eastAsia="Times New Roman" w:hAnsi="Verdana" w:cs="Times New Roman"/>
          <w:color w:val="000000"/>
          <w:sz w:val="27"/>
          <w:szCs w:val="27"/>
          <w:lang w:eastAsia="ru-RU"/>
        </w:rPr>
        <w:t>, указы и постановления </w:t>
      </w:r>
      <w:hyperlink r:id="rId35" w:history="1">
        <w:r w:rsidRPr="00BE1A09">
          <w:rPr>
            <w:rFonts w:ascii="Verdana" w:eastAsia="Times New Roman" w:hAnsi="Verdana" w:cs="Times New Roman"/>
            <w:color w:val="0000FF"/>
            <w:sz w:val="27"/>
            <w:szCs w:val="27"/>
            <w:u w:val="single"/>
            <w:lang w:eastAsia="ru-RU"/>
          </w:rPr>
          <w:t>Правительства</w:t>
        </w:r>
      </w:hyperlink>
      <w:r w:rsidRPr="00BE1A09">
        <w:rPr>
          <w:rFonts w:ascii="Verdana" w:eastAsia="Times New Roman" w:hAnsi="Verdana" w:cs="Times New Roman"/>
          <w:color w:val="000000"/>
          <w:sz w:val="27"/>
          <w:szCs w:val="27"/>
          <w:lang w:eastAsia="ru-RU"/>
        </w:rPr>
        <w:t>.</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Объясняется это недостаточно четким нормотворческим процессом как в прошлом, так и сейчас (проекты соответствующих решений готовятся разными организациями, они не проходят зачастую независимую экспертизу, принимаются в спешке и т.п.), переоценкой правотворческой компетенции, в частности, </w:t>
      </w:r>
      <w:hyperlink r:id="rId36" w:history="1">
        <w:r w:rsidRPr="00BE1A09">
          <w:rPr>
            <w:rFonts w:ascii="Verdana" w:eastAsia="Times New Roman" w:hAnsi="Verdana" w:cs="Times New Roman"/>
            <w:color w:val="0000FF"/>
            <w:sz w:val="27"/>
            <w:szCs w:val="27"/>
            <w:u w:val="single"/>
            <w:lang w:eastAsia="ru-RU"/>
          </w:rPr>
          <w:t>органами исполнительной власти</w:t>
        </w:r>
      </w:hyperlink>
      <w:r w:rsidRPr="00BE1A09">
        <w:rPr>
          <w:rFonts w:ascii="Verdana" w:eastAsia="Times New Roman" w:hAnsi="Verdana" w:cs="Times New Roman"/>
          <w:color w:val="000000"/>
          <w:sz w:val="27"/>
          <w:szCs w:val="27"/>
          <w:lang w:eastAsia="ru-RU"/>
        </w:rPr>
        <w:t>. Социальные льготы в подлинно </w:t>
      </w:r>
      <w:hyperlink r:id="rId37" w:history="1">
        <w:r w:rsidRPr="00BE1A09">
          <w:rPr>
            <w:rFonts w:ascii="Verdana" w:eastAsia="Times New Roman" w:hAnsi="Verdana" w:cs="Times New Roman"/>
            <w:color w:val="0000FF"/>
            <w:sz w:val="27"/>
            <w:szCs w:val="27"/>
            <w:u w:val="single"/>
            <w:lang w:eastAsia="ru-RU"/>
          </w:rPr>
          <w:t>правовом государстве</w:t>
        </w:r>
      </w:hyperlink>
      <w:r w:rsidRPr="00BE1A09">
        <w:rPr>
          <w:rFonts w:ascii="Verdana" w:eastAsia="Times New Roman" w:hAnsi="Verdana" w:cs="Times New Roman"/>
          <w:color w:val="000000"/>
          <w:sz w:val="27"/>
          <w:szCs w:val="27"/>
          <w:lang w:eastAsia="ru-RU"/>
        </w:rPr>
        <w:t> должны вводиться законом, как социальные пособия, поскольку они являются по существу таковыми. Кстати, в некоторых странах выплачиваются дополнительно к </w:t>
      </w:r>
      <w:hyperlink r:id="rId38" w:history="1">
        <w:r w:rsidRPr="00BE1A09">
          <w:rPr>
            <w:rFonts w:ascii="Verdana" w:eastAsia="Times New Roman" w:hAnsi="Verdana" w:cs="Times New Roman"/>
            <w:color w:val="0000FF"/>
            <w:sz w:val="27"/>
            <w:szCs w:val="27"/>
            <w:u w:val="single"/>
            <w:lang w:eastAsia="ru-RU"/>
          </w:rPr>
          <w:t>пенсии</w:t>
        </w:r>
      </w:hyperlink>
      <w:r w:rsidRPr="00BE1A09">
        <w:rPr>
          <w:rFonts w:ascii="Verdana" w:eastAsia="Times New Roman" w:hAnsi="Verdana" w:cs="Times New Roman"/>
          <w:color w:val="000000"/>
          <w:sz w:val="27"/>
          <w:szCs w:val="27"/>
          <w:lang w:eastAsia="ru-RU"/>
        </w:rPr>
        <w:t xml:space="preserve"> пособия для оплаты различных социальных услуг — в частности, коммунальных. В </w:t>
      </w:r>
      <w:r w:rsidRPr="00BE1A09">
        <w:rPr>
          <w:rFonts w:ascii="Verdana" w:eastAsia="Times New Roman" w:hAnsi="Verdana" w:cs="Times New Roman"/>
          <w:color w:val="000000"/>
          <w:sz w:val="27"/>
          <w:szCs w:val="27"/>
          <w:lang w:eastAsia="ru-RU"/>
        </w:rPr>
        <w:lastRenderedPageBreak/>
        <w:t>нашей стране подобные пособия заменяются соответствующими льготами.</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Единого кодификационного акта о социальных льготах нет и вряд ли такой акт появится в ближайшее время. Однако в отношении социальных льгот ветеранам подобный акт принят. Это Закон «О ветеранах». Закон весьма сложен по своему юридическому оформлению и структуре, в нем продолжена традиция установления льгот для определенных категорий граждан из числа ветеранов. Всех ветеранов Закон разделил на пять категорий с учетом (цитируем) «заслуг при защите Отечества, иной </w:t>
      </w:r>
      <w:hyperlink r:id="rId39" w:history="1">
        <w:r w:rsidRPr="00BE1A09">
          <w:rPr>
            <w:rFonts w:ascii="Verdana" w:eastAsia="Times New Roman" w:hAnsi="Verdana" w:cs="Times New Roman"/>
            <w:color w:val="0000FF"/>
            <w:sz w:val="27"/>
            <w:szCs w:val="27"/>
            <w:u w:val="single"/>
            <w:lang w:eastAsia="ru-RU"/>
          </w:rPr>
          <w:t>государственной службы</w:t>
        </w:r>
      </w:hyperlink>
      <w:r w:rsidRPr="00BE1A09">
        <w:rPr>
          <w:rFonts w:ascii="Verdana" w:eastAsia="Times New Roman" w:hAnsi="Verdana" w:cs="Times New Roman"/>
          <w:color w:val="000000"/>
          <w:sz w:val="27"/>
          <w:szCs w:val="27"/>
          <w:lang w:eastAsia="ru-RU"/>
        </w:rPr>
        <w:t>, безупречной воинской службы и продолжительности добросовестного труда». Это, во-первых, ветераны Великой Отечественной войны. Они в свою очередь подразделяются на четыре группы:</w:t>
      </w:r>
    </w:p>
    <w:p w:rsidR="00BE1A09" w:rsidRPr="00BE1A09" w:rsidRDefault="00BE1A09" w:rsidP="00BE1A09">
      <w:pPr>
        <w:numPr>
          <w:ilvl w:val="0"/>
          <w:numId w:val="2"/>
        </w:numPr>
        <w:spacing w:after="0" w:line="240" w:lineRule="auto"/>
        <w:ind w:left="150"/>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участники Великой Отечественной войны (их девять групп);</w:t>
      </w:r>
    </w:p>
    <w:p w:rsidR="00BE1A09" w:rsidRPr="00BE1A09" w:rsidRDefault="00BE1A09" w:rsidP="00BE1A09">
      <w:pPr>
        <w:numPr>
          <w:ilvl w:val="0"/>
          <w:numId w:val="2"/>
        </w:numPr>
        <w:spacing w:after="0" w:line="240" w:lineRule="auto"/>
        <w:ind w:left="150"/>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граждане, работающие на объектах противовоздушной обороны, местной противовоздушной обороны, на строительстве оборонных сооружений, военно-морских баз, аэродромов и других военных объектов в пределах тыловых границ действующих фронтов, оперативных зон действующих флотов, на прифронтовых участках железных и автомобильных дорог; члены экипажей </w:t>
      </w:r>
      <w:hyperlink r:id="rId40" w:history="1">
        <w:r w:rsidRPr="00BE1A09">
          <w:rPr>
            <w:rFonts w:ascii="Verdana" w:eastAsia="Times New Roman" w:hAnsi="Verdana" w:cs="Times New Roman"/>
            <w:color w:val="0000FF"/>
            <w:sz w:val="27"/>
            <w:szCs w:val="27"/>
            <w:u w:val="single"/>
            <w:lang w:eastAsia="ru-RU"/>
          </w:rPr>
          <w:t>судов</w:t>
        </w:r>
      </w:hyperlink>
      <w:r w:rsidRPr="00BE1A09">
        <w:rPr>
          <w:rFonts w:ascii="Verdana" w:eastAsia="Times New Roman" w:hAnsi="Verdana" w:cs="Times New Roman"/>
          <w:color w:val="000000"/>
          <w:sz w:val="27"/>
          <w:szCs w:val="27"/>
          <w:lang w:eastAsia="ru-RU"/>
        </w:rPr>
        <w:t> транспортного флота, интернированные в начале войны в портах других </w:t>
      </w:r>
      <w:hyperlink r:id="rId41" w:history="1">
        <w:r w:rsidRPr="00BE1A09">
          <w:rPr>
            <w:rFonts w:ascii="Verdana" w:eastAsia="Times New Roman" w:hAnsi="Verdana" w:cs="Times New Roman"/>
            <w:color w:val="0000FF"/>
            <w:sz w:val="27"/>
            <w:szCs w:val="27"/>
            <w:u w:val="single"/>
            <w:lang w:eastAsia="ru-RU"/>
          </w:rPr>
          <w:t>государств</w:t>
        </w:r>
      </w:hyperlink>
      <w:r w:rsidRPr="00BE1A09">
        <w:rPr>
          <w:rFonts w:ascii="Verdana" w:eastAsia="Times New Roman" w:hAnsi="Verdana" w:cs="Times New Roman"/>
          <w:color w:val="000000"/>
          <w:sz w:val="27"/>
          <w:szCs w:val="27"/>
          <w:lang w:eastAsia="ru-RU"/>
        </w:rPr>
        <w:t>;</w:t>
      </w:r>
    </w:p>
    <w:p w:rsidR="00BE1A09" w:rsidRPr="00BE1A09" w:rsidRDefault="00BE1A09" w:rsidP="00BE1A09">
      <w:pPr>
        <w:numPr>
          <w:ilvl w:val="0"/>
          <w:numId w:val="2"/>
        </w:numPr>
        <w:spacing w:after="0" w:line="240" w:lineRule="auto"/>
        <w:ind w:left="150"/>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граждане, награжденные знаком «Жителю блокадного Ленинграда»;</w:t>
      </w:r>
    </w:p>
    <w:p w:rsidR="00BE1A09" w:rsidRPr="00BE1A09" w:rsidRDefault="00BE1A09" w:rsidP="00BE1A09">
      <w:pPr>
        <w:numPr>
          <w:ilvl w:val="0"/>
          <w:numId w:val="2"/>
        </w:numPr>
        <w:spacing w:after="0" w:line="240" w:lineRule="auto"/>
        <w:ind w:left="150"/>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граждане, проработавшие в тылу в период с 22 июня 1941 г. по 9 мая 1945 г. не менее 6 месяцев, исключая период работы на времен но оккупированной </w:t>
      </w:r>
      <w:hyperlink r:id="rId42" w:history="1">
        <w:r w:rsidRPr="00BE1A09">
          <w:rPr>
            <w:rFonts w:ascii="Verdana" w:eastAsia="Times New Roman" w:hAnsi="Verdana" w:cs="Times New Roman"/>
            <w:color w:val="0000FF"/>
            <w:sz w:val="27"/>
            <w:szCs w:val="27"/>
            <w:u w:val="single"/>
            <w:lang w:eastAsia="ru-RU"/>
          </w:rPr>
          <w:t>территории</w:t>
        </w:r>
      </w:hyperlink>
      <w:r w:rsidRPr="00BE1A09">
        <w:rPr>
          <w:rFonts w:ascii="Verdana" w:eastAsia="Times New Roman" w:hAnsi="Verdana" w:cs="Times New Roman"/>
          <w:color w:val="000000"/>
          <w:sz w:val="27"/>
          <w:szCs w:val="27"/>
          <w:lang w:eastAsia="ru-RU"/>
        </w:rPr>
        <w:t> СССР, и лица, награжденные орде нами или медалями СССР за самоотверженный труд в годы Великой Отечественной войны.</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Это, во-вторых, ветераны боевых действий (их 6 групп), в-третьих, ветераны </w:t>
      </w:r>
      <w:hyperlink r:id="rId43" w:history="1">
        <w:r w:rsidRPr="00BE1A09">
          <w:rPr>
            <w:rFonts w:ascii="Verdana" w:eastAsia="Times New Roman" w:hAnsi="Verdana" w:cs="Times New Roman"/>
            <w:color w:val="0000FF"/>
            <w:sz w:val="27"/>
            <w:szCs w:val="27"/>
            <w:u w:val="single"/>
            <w:lang w:eastAsia="ru-RU"/>
          </w:rPr>
          <w:t>военной службы</w:t>
        </w:r>
      </w:hyperlink>
      <w:r w:rsidRPr="00BE1A09">
        <w:rPr>
          <w:rFonts w:ascii="Verdana" w:eastAsia="Times New Roman" w:hAnsi="Verdana" w:cs="Times New Roman"/>
          <w:color w:val="000000"/>
          <w:sz w:val="27"/>
          <w:szCs w:val="27"/>
          <w:lang w:eastAsia="ru-RU"/>
        </w:rPr>
        <w:t>, в-четвертых, ветераны государственной службы, в-пятых, ветераны труда.</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Для каждой категории ветеранов, а зачастую и отдельных их групп (например, среди ветеранов Великой Отечественной войны выделены четыре группы), установлен «свой» набор </w:t>
      </w:r>
      <w:hyperlink r:id="rId44" w:history="1">
        <w:r w:rsidRPr="00BE1A09">
          <w:rPr>
            <w:rFonts w:ascii="Verdana" w:eastAsia="Times New Roman" w:hAnsi="Verdana" w:cs="Times New Roman"/>
            <w:color w:val="0000FF"/>
            <w:sz w:val="27"/>
            <w:szCs w:val="27"/>
            <w:u w:val="single"/>
            <w:lang w:eastAsia="ru-RU"/>
          </w:rPr>
          <w:t>прав</w:t>
        </w:r>
      </w:hyperlink>
      <w:r w:rsidRPr="00BE1A09">
        <w:rPr>
          <w:rFonts w:ascii="Verdana" w:eastAsia="Times New Roman" w:hAnsi="Verdana" w:cs="Times New Roman"/>
          <w:color w:val="000000"/>
          <w:sz w:val="27"/>
          <w:szCs w:val="27"/>
          <w:lang w:eastAsia="ru-RU"/>
        </w:rPr>
        <w:t> и льгот. При этом наиболее полный набор льгот имеют ветераны — непосредственные участники Великой Отечественной войны и иных войн, особенно инвалиды войны (для них установлено 29 различных льгот), менее широкий набор льгот для иных ветеранов, в частности для ветеранов труда.</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 xml:space="preserve">По содержанию социальные льготы, которые закреплены в нормативных правовых актах, можно подразделить на несколько </w:t>
      </w:r>
      <w:r w:rsidRPr="00BE1A09">
        <w:rPr>
          <w:rFonts w:ascii="Verdana" w:eastAsia="Times New Roman" w:hAnsi="Verdana" w:cs="Times New Roman"/>
          <w:color w:val="000000"/>
          <w:sz w:val="27"/>
          <w:szCs w:val="27"/>
          <w:lang w:eastAsia="ru-RU"/>
        </w:rPr>
        <w:lastRenderedPageBreak/>
        <w:t>видов, которые касаются определенных сфер деятельности соответствующих служб (коммунальных, транспорта и т.п.).</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Большинство социальных льгот носят материальный характер. Есть, как отмечалось, и нематериальные социальные льготы.</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Наиболее значимы для граждан, </w:t>
      </w:r>
      <w:hyperlink r:id="rId45" w:history="1">
        <w:r w:rsidRPr="00BE1A09">
          <w:rPr>
            <w:rFonts w:ascii="Verdana" w:eastAsia="Times New Roman" w:hAnsi="Verdana" w:cs="Times New Roman"/>
            <w:color w:val="0000FF"/>
            <w:sz w:val="27"/>
            <w:szCs w:val="27"/>
            <w:u w:val="single"/>
            <w:lang w:eastAsia="ru-RU"/>
          </w:rPr>
          <w:t>доходы</w:t>
        </w:r>
      </w:hyperlink>
      <w:r w:rsidRPr="00BE1A09">
        <w:rPr>
          <w:rFonts w:ascii="Verdana" w:eastAsia="Times New Roman" w:hAnsi="Verdana" w:cs="Times New Roman"/>
          <w:color w:val="000000"/>
          <w:sz w:val="27"/>
          <w:szCs w:val="27"/>
          <w:lang w:eastAsia="ru-RU"/>
        </w:rPr>
        <w:t> которых сравнительно невелики (это практически все категории ветеранов, пенсионеров и инвалидов, многодетные семьи, семьи с детьми-инвалидами) льготы по оплате жилья, коммунальных услуг и топлива, а также по проезду. Рассмотрим их более подробно и определим контингент тех граждан, которым они предоставляются. Некоторые весьма существенные льготы, также материального характера, касаются пенсионного обеспечения, обеспечения различными пособиями. Они рассматриваются в других разделах учебника.</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Льготы по оплате жилья. Они заключаются в снижении оплаты или полном освобождении от оплаты. Обычно это 50-процентная скидка в оплате занимаемой общей площади </w:t>
      </w:r>
      <w:hyperlink r:id="rId46" w:history="1">
        <w:r w:rsidRPr="00BE1A09">
          <w:rPr>
            <w:rFonts w:ascii="Verdana" w:eastAsia="Times New Roman" w:hAnsi="Verdana" w:cs="Times New Roman"/>
            <w:color w:val="0000FF"/>
            <w:sz w:val="27"/>
            <w:szCs w:val="27"/>
            <w:u w:val="single"/>
            <w:lang w:eastAsia="ru-RU"/>
          </w:rPr>
          <w:t>жилых помещений</w:t>
        </w:r>
      </w:hyperlink>
      <w:r w:rsidRPr="00BE1A09">
        <w:rPr>
          <w:rFonts w:ascii="Verdana" w:eastAsia="Times New Roman" w:hAnsi="Verdana" w:cs="Times New Roman"/>
          <w:color w:val="000000"/>
          <w:sz w:val="27"/>
          <w:szCs w:val="27"/>
          <w:lang w:eastAsia="ru-RU"/>
        </w:rPr>
        <w:t> (в пределах социальной нормы), в том числе членами семьи, совместно проживающими с гражданином, которому предоставляется эта льгота (в коммунальных квартирах такая скидка предоставляется в оплате занимаемой жилой площади). Льготы по оплате жилья в таком порядке имеют граждане, проживающие в домах государственного и муниципального </w:t>
      </w:r>
      <w:hyperlink r:id="rId47" w:history="1">
        <w:r w:rsidRPr="00BE1A09">
          <w:rPr>
            <w:rFonts w:ascii="Verdana" w:eastAsia="Times New Roman" w:hAnsi="Verdana" w:cs="Times New Roman"/>
            <w:color w:val="0000FF"/>
            <w:sz w:val="27"/>
            <w:szCs w:val="27"/>
            <w:u w:val="single"/>
            <w:lang w:eastAsia="ru-RU"/>
          </w:rPr>
          <w:t>жилищных фондов</w:t>
        </w:r>
      </w:hyperlink>
      <w:r w:rsidRPr="00BE1A09">
        <w:rPr>
          <w:rFonts w:ascii="Verdana" w:eastAsia="Times New Roman" w:hAnsi="Verdana" w:cs="Times New Roman"/>
          <w:color w:val="000000"/>
          <w:sz w:val="27"/>
          <w:szCs w:val="27"/>
          <w:lang w:eastAsia="ru-RU"/>
        </w:rPr>
        <w:t>, а также в приватизированных жилых помещениях. Подобная льгота предоставляется всем категориям ветеранов, в том числе ветеранам труда; всем категориям инвалидов; семьям, имеющим детей-инвалидов; жертвам политических репрессий; нетрудоспособным членам семьи погибших (умерших) инвалидов войны, участников Великой Отечественной войны и ветеранов боевых действий на территории других государств; состоявшим на иждивении погибшего и получающим пенсию по случаю смерти кормильца (или имеющим право на получение такой пенсии).</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Герои Советского Союза, Герои России, полные кавалеры ордена Славы, Герои Социалистического Труда, полные кавалеры ордена Трудовой Славы и совместно проживающие с ними члены семьи полностью освобождены от оплаты жилья, независимо от его размера.</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 xml:space="preserve">Льготы по оплате коммунальных услуг также заключаются в снижении оплаты за такие услуги либо в полном освобождении от их оплаты. К коммунальным услугам относится, как правило, водоснабжение, в том числе горячее, водоотведение, вывоз </w:t>
      </w:r>
      <w:r w:rsidRPr="00BE1A09">
        <w:rPr>
          <w:rFonts w:ascii="Verdana" w:eastAsia="Times New Roman" w:hAnsi="Verdana" w:cs="Times New Roman"/>
          <w:color w:val="000000"/>
          <w:sz w:val="27"/>
          <w:szCs w:val="27"/>
          <w:lang w:eastAsia="ru-RU"/>
        </w:rPr>
        <w:lastRenderedPageBreak/>
        <w:t>бытовых и других отходов, газ, электрическая и тепловая энергия (отопление) — в пределах нормативов потребления коммунальных услуг, абонентная плата за телефон, радио, коллективную антенну. Иногда этот перечень более узкий, например для многодетных семей (указано только пользование отоплением, канализацией, газом и электроэнергией). Размер скидки обычно 50%, а в некоторых случаях — не ниже 30% (для многодетных семей).</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Эти льготы предоставляются тем же категориям граждан, которые имеют льготы по оплате жилья, а также многодетным семьям.</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Герои Советского Союза, Герои России, полные кавалеры ордена Славы, Герои Социалистического Труда и полные кавалеры ордена Трудовой Славы и совместно проживающие с ними члены их семьи полностью освобождены от оплаты коммунальных услуг.</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Льготы по обеспечению топливом. Они заключаются в оплате необходимого для отопления жилья топлива, приобретаемого в пределах соответствующих норм, и транспортных услуг для доставки этого топлива. Эти льготы состоят в снижении оплаты или полном освобождении от оплаты за топливо и его доставку. Скидка — обычно 50% (не менее 30% — многодетным семьям). Некоторым категориям граждан предоставляется льгота лишь по оплате топлива (без льгот по его доставке) — многодетным семьям, инвалидам.</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Данная льгота предоставляется практически тем же категориям граждан, которые имеют льготы по оплате коммунальных услуг. Распространяется она на граждан, проживающих в домах, не имеющих центрального отопления.</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Герои и полные кавалеры указанных выше орденов и совместно проживающие с ними члены семьи обеспечиваются топливом (включая его доставку) бесплатно.</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Льготы по проезду на транспорте зависят от вида транспорта. Проезд на всех видах городского пассажирского транспорта (автобус, троллейбус, трамвай, метрополитен), кроме такси, бесплатный в любом городе независимо от </w:t>
      </w:r>
      <w:hyperlink r:id="rId48" w:history="1">
        <w:r w:rsidRPr="00BE1A09">
          <w:rPr>
            <w:rFonts w:ascii="Verdana" w:eastAsia="Times New Roman" w:hAnsi="Verdana" w:cs="Times New Roman"/>
            <w:color w:val="0000FF"/>
            <w:sz w:val="27"/>
            <w:szCs w:val="27"/>
            <w:u w:val="single"/>
            <w:lang w:eastAsia="ru-RU"/>
          </w:rPr>
          <w:t>места жительства</w:t>
        </w:r>
      </w:hyperlink>
      <w:r w:rsidRPr="00BE1A09">
        <w:rPr>
          <w:rFonts w:ascii="Verdana" w:eastAsia="Times New Roman" w:hAnsi="Verdana" w:cs="Times New Roman"/>
          <w:color w:val="000000"/>
          <w:sz w:val="27"/>
          <w:szCs w:val="27"/>
          <w:lang w:eastAsia="ru-RU"/>
        </w:rPr>
        <w:t> для всех категорий ветеранов и инвалидов (как взрослых, так и </w:t>
      </w:r>
      <w:hyperlink r:id="rId49" w:history="1">
        <w:r w:rsidRPr="00BE1A09">
          <w:rPr>
            <w:rFonts w:ascii="Verdana" w:eastAsia="Times New Roman" w:hAnsi="Verdana" w:cs="Times New Roman"/>
            <w:color w:val="0000FF"/>
            <w:sz w:val="27"/>
            <w:szCs w:val="27"/>
            <w:u w:val="single"/>
            <w:lang w:eastAsia="ru-RU"/>
          </w:rPr>
          <w:t>детей</w:t>
        </w:r>
      </w:hyperlink>
      <w:r w:rsidRPr="00BE1A09">
        <w:rPr>
          <w:rFonts w:ascii="Verdana" w:eastAsia="Times New Roman" w:hAnsi="Verdana" w:cs="Times New Roman"/>
          <w:color w:val="000000"/>
          <w:sz w:val="27"/>
          <w:szCs w:val="27"/>
          <w:lang w:eastAsia="ru-RU"/>
        </w:rPr>
        <w:t>); </w:t>
      </w:r>
      <w:hyperlink r:id="rId50" w:history="1">
        <w:r w:rsidRPr="00BE1A09">
          <w:rPr>
            <w:rFonts w:ascii="Verdana" w:eastAsia="Times New Roman" w:hAnsi="Verdana" w:cs="Times New Roman"/>
            <w:color w:val="0000FF"/>
            <w:sz w:val="27"/>
            <w:szCs w:val="27"/>
            <w:u w:val="single"/>
            <w:lang w:eastAsia="ru-RU"/>
          </w:rPr>
          <w:t>родителей</w:t>
        </w:r>
      </w:hyperlink>
      <w:r w:rsidRPr="00BE1A09">
        <w:rPr>
          <w:rFonts w:ascii="Verdana" w:eastAsia="Times New Roman" w:hAnsi="Verdana" w:cs="Times New Roman"/>
          <w:color w:val="000000"/>
          <w:sz w:val="27"/>
          <w:szCs w:val="27"/>
          <w:lang w:eastAsia="ru-RU"/>
        </w:rPr>
        <w:t xml:space="preserve">, опекунов и попечителей детей-инвалидов, ухаживающих за детьми-инвалидами; членов многодетных семей (как взрослых, так и детей); граждан, пострадавших от политических репрессий; нетрудоспособных родителей и супругов погибших (умерших) инвалидов войны, участников Великой Отечественной войны и ветеранов боевых действий на </w:t>
      </w:r>
      <w:r w:rsidRPr="00BE1A09">
        <w:rPr>
          <w:rFonts w:ascii="Verdana" w:eastAsia="Times New Roman" w:hAnsi="Verdana" w:cs="Times New Roman"/>
          <w:color w:val="000000"/>
          <w:sz w:val="27"/>
          <w:szCs w:val="27"/>
          <w:lang w:eastAsia="ru-RU"/>
        </w:rPr>
        <w:lastRenderedPageBreak/>
        <w:t>территории других государств, Героев Советского Союза, Героев Российской Федерации, Героев Социалистического Труда, полных кавалеров ордена Славы и ордена Трудовой Славы.</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Практически правом бесплатного проезда на городском транспорте пользуются во многих регионах все пенсионеры, в том числе и не из числа ветеранов. Льготы по проезду предоставлены им соответствующими решениями, принятыми </w:t>
      </w:r>
      <w:hyperlink r:id="rId51" w:history="1">
        <w:r w:rsidRPr="00BE1A09">
          <w:rPr>
            <w:rFonts w:ascii="Verdana" w:eastAsia="Times New Roman" w:hAnsi="Verdana" w:cs="Times New Roman"/>
            <w:color w:val="0000FF"/>
            <w:sz w:val="27"/>
            <w:szCs w:val="27"/>
            <w:u w:val="single"/>
            <w:lang w:eastAsia="ru-RU"/>
          </w:rPr>
          <w:t>субъектами РФ</w:t>
        </w:r>
      </w:hyperlink>
      <w:r w:rsidRPr="00BE1A09">
        <w:rPr>
          <w:rFonts w:ascii="Verdana" w:eastAsia="Times New Roman" w:hAnsi="Verdana" w:cs="Times New Roman"/>
          <w:color w:val="000000"/>
          <w:sz w:val="27"/>
          <w:szCs w:val="27"/>
          <w:lang w:eastAsia="ru-RU"/>
        </w:rPr>
        <w:t>.</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Для этих же категорий граждан повсеместно введен также бесплатный проезд в сельской местности на автомобильном транспорте общего пользования пригородного и междугородного сообщения.</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Проезд на железнодорожном и водном транспорте пригородного сообщения для одних граждан бесплатный, а для других — со скидкой. Круг граждан здесь несколько уже. Бесплатный проезд на этих видах транспорта введен для инвалидов Великой Отечественной войны и инвалидов боевых действий на территории других государств; участников Великой Отечественной войны и боевых действий на территории других государств; граждан, работавших на </w:t>
      </w:r>
      <w:hyperlink r:id="rId52" w:history="1">
        <w:r w:rsidRPr="00BE1A09">
          <w:rPr>
            <w:rFonts w:ascii="Verdana" w:eastAsia="Times New Roman" w:hAnsi="Verdana" w:cs="Times New Roman"/>
            <w:color w:val="0000FF"/>
            <w:sz w:val="27"/>
            <w:szCs w:val="27"/>
            <w:u w:val="single"/>
            <w:lang w:eastAsia="ru-RU"/>
          </w:rPr>
          <w:t>предприятиях</w:t>
        </w:r>
      </w:hyperlink>
      <w:r w:rsidRPr="00BE1A09">
        <w:rPr>
          <w:rFonts w:ascii="Verdana" w:eastAsia="Times New Roman" w:hAnsi="Verdana" w:cs="Times New Roman"/>
          <w:color w:val="000000"/>
          <w:sz w:val="27"/>
          <w:szCs w:val="27"/>
          <w:lang w:eastAsia="ru-RU"/>
        </w:rPr>
        <w:t> и в учреждениях и организациях г. Ленинграда в период его блокады и награжденных медалью «За оборону Ленинграда», и граждан, награжденных знаком «Жителю блокадного Ленинграда»; родителей и супруга инвалидов войны, участников Великой Отечественной войны и ветеранов боевых действий на территории других государств; инвалидов (взрослых и детей); детей-инвалидов и сопровождающих их граждан (при поездках к месту лечения, обследования); родителей, опекунов и попечителей, осуществляющих уход за детьми-инвалидами; граждан, пострадавших от политических репрессий; учащихся образовательных школ из многодетных семей; Героев и полных кавалеров орденов Славы и Трудовой Славы.</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Право на скидку в размере 50% имеют все другие ветераны Великой Отечественной войны, ветераны труда, ветераны военной службы, органов внутренних дел, </w:t>
      </w:r>
      <w:hyperlink r:id="rId53" w:history="1">
        <w:r w:rsidRPr="00BE1A09">
          <w:rPr>
            <w:rFonts w:ascii="Verdana" w:eastAsia="Times New Roman" w:hAnsi="Verdana" w:cs="Times New Roman"/>
            <w:color w:val="0000FF"/>
            <w:sz w:val="27"/>
            <w:szCs w:val="27"/>
            <w:u w:val="single"/>
            <w:lang w:eastAsia="ru-RU"/>
          </w:rPr>
          <w:t>прокуратуры</w:t>
        </w:r>
      </w:hyperlink>
      <w:r w:rsidRPr="00BE1A09">
        <w:rPr>
          <w:rFonts w:ascii="Verdana" w:eastAsia="Times New Roman" w:hAnsi="Verdana" w:cs="Times New Roman"/>
          <w:color w:val="000000"/>
          <w:sz w:val="27"/>
          <w:szCs w:val="27"/>
          <w:lang w:eastAsia="ru-RU"/>
        </w:rPr>
        <w:t>, юстиции и судов.</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Проезд на железнодорожном, воздушном, водном или междугородном автомобильном транспорте для определенных категорий бесплатный, а для других — со скидкой с оплаты стоимости проезда.</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 xml:space="preserve">Право на бесплатный проезд имеют инвалиды Великой Отечественной войны и инвалиды боевых действий на территории других государств; инвалиды I и II групп один раз в </w:t>
      </w:r>
      <w:r w:rsidRPr="00BE1A09">
        <w:rPr>
          <w:rFonts w:ascii="Verdana" w:eastAsia="Times New Roman" w:hAnsi="Verdana" w:cs="Times New Roman"/>
          <w:color w:val="000000"/>
          <w:sz w:val="27"/>
          <w:szCs w:val="27"/>
          <w:lang w:eastAsia="ru-RU"/>
        </w:rPr>
        <w:lastRenderedPageBreak/>
        <w:t>год (туда и обратно), а инвалиды III группы — один раз в два года. При этом инвалидам III группы может предоставляться (по их желанию) один раз в год скидка в размере 50% со стоимости проезда (туда и обратно).</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Такие же льготы по проезду, как инвалидам Великой Отечественной войны и инвалидам боевых действий на территории других государств III группы, предоставляются всем другим участникам Великой Отечественной войны, а также участникам боевых действий на территории других государств.</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Бесплатный проезд один раз в год предоставляется Героям Советского Союза, Героям России, полным кавалерам ордена Славы, Героям Социалистического Труда и полным кавалерам ордена Трудовой Славы. Они имеют право на бесплатный проезд в двухместном купе спальных вагонов скорых и пассажирских поездов, на водном транспорте в каютах I класса (на местах I категории) экспрессных и пассажирских линий.</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Бесплатный проезд к месту лечения один раз в год (туда и обратно) предоставляется инвалидам I и II групп и детям-инвалидам. Право на 50% скидку со стоимости проезда (туда и обратно) в период с 1 октября по 15 мая (независимо от числа поездок в это время) и один раз в году при поездках в другое время года предоставляется всем инвалидам, в том числе III группы, и инвалидам с детства.</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В некоторых случаях установлены также льготы по оплате проезда для граждан, сопровождающих инвалидов. Так, гражданам, сопровождающим инвалида Великой Отечественной войны, инвалида боевых действий на территории других государств I группы, предоставляется скидка в размере 50% со стоимости проезда.</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К числу других специальных льгот материального характера относятся, например: получение разовых льготных </w:t>
      </w:r>
      <w:hyperlink r:id="rId54" w:history="1">
        <w:r w:rsidRPr="00BE1A09">
          <w:rPr>
            <w:rFonts w:ascii="Verdana" w:eastAsia="Times New Roman" w:hAnsi="Verdana" w:cs="Times New Roman"/>
            <w:color w:val="0000FF"/>
            <w:sz w:val="27"/>
            <w:szCs w:val="27"/>
            <w:u w:val="single"/>
            <w:lang w:eastAsia="ru-RU"/>
          </w:rPr>
          <w:t>кредитов</w:t>
        </w:r>
      </w:hyperlink>
      <w:r w:rsidRPr="00BE1A09">
        <w:rPr>
          <w:rFonts w:ascii="Verdana" w:eastAsia="Times New Roman" w:hAnsi="Verdana" w:cs="Times New Roman"/>
          <w:color w:val="000000"/>
          <w:sz w:val="27"/>
          <w:szCs w:val="27"/>
          <w:lang w:eastAsia="ru-RU"/>
        </w:rPr>
        <w:t> банковских учреждений на приобретение (строительство) квартир, жилых домов, садовых домиков (такие льготы предоставляются инвалидам Великой Отечественной войны и инвалидам боевых действий на территории других государств, участникам этих войн и некоторым другим категориям граждан); бесплатная установка квартирного телефона (такую льготу имеют, например, указанные выше инвалиды); различные образовательные льготы (бесплатное питание — завтраки, обеды) в школах для детей из многодетных семей и т.д.</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Следует иметь в виду, что на </w:t>
      </w:r>
      <w:hyperlink r:id="rId55" w:history="1">
        <w:r w:rsidRPr="00BE1A09">
          <w:rPr>
            <w:rFonts w:ascii="Verdana" w:eastAsia="Times New Roman" w:hAnsi="Verdana" w:cs="Times New Roman"/>
            <w:color w:val="0000FF"/>
            <w:sz w:val="27"/>
            <w:szCs w:val="27"/>
            <w:u w:val="single"/>
            <w:lang w:eastAsia="ru-RU"/>
          </w:rPr>
          <w:t>военнослужащих</w:t>
        </w:r>
      </w:hyperlink>
      <w:r w:rsidRPr="00BE1A09">
        <w:rPr>
          <w:rFonts w:ascii="Verdana" w:eastAsia="Times New Roman" w:hAnsi="Verdana" w:cs="Times New Roman"/>
          <w:color w:val="000000"/>
          <w:sz w:val="27"/>
          <w:szCs w:val="27"/>
          <w:lang w:eastAsia="ru-RU"/>
        </w:rPr>
        <w:t xml:space="preserve">, ставших инвалидами вследствие ранения, контузии, увечья, заболевания, </w:t>
      </w:r>
      <w:r w:rsidRPr="00BE1A09">
        <w:rPr>
          <w:rFonts w:ascii="Verdana" w:eastAsia="Times New Roman" w:hAnsi="Verdana" w:cs="Times New Roman"/>
          <w:color w:val="000000"/>
          <w:sz w:val="27"/>
          <w:szCs w:val="27"/>
          <w:lang w:eastAsia="ru-RU"/>
        </w:rPr>
        <w:lastRenderedPageBreak/>
        <w:t>полученных в результате выполнения задач в условиях </w:t>
      </w:r>
      <w:hyperlink r:id="rId56" w:history="1">
        <w:r w:rsidRPr="00BE1A09">
          <w:rPr>
            <w:rFonts w:ascii="Verdana" w:eastAsia="Times New Roman" w:hAnsi="Verdana" w:cs="Times New Roman"/>
            <w:color w:val="0000FF"/>
            <w:sz w:val="27"/>
            <w:szCs w:val="27"/>
            <w:u w:val="single"/>
            <w:lang w:eastAsia="ru-RU"/>
          </w:rPr>
          <w:t>вооруженного конфликта</w:t>
        </w:r>
      </w:hyperlink>
      <w:r w:rsidRPr="00BE1A09">
        <w:rPr>
          <w:rFonts w:ascii="Verdana" w:eastAsia="Times New Roman" w:hAnsi="Verdana" w:cs="Times New Roman"/>
          <w:color w:val="000000"/>
          <w:sz w:val="27"/>
          <w:szCs w:val="27"/>
          <w:lang w:eastAsia="ru-RU"/>
        </w:rPr>
        <w:t> немеждународного характера в Чеченской </w:t>
      </w:r>
      <w:hyperlink r:id="rId57" w:history="1">
        <w:r w:rsidRPr="00BE1A09">
          <w:rPr>
            <w:rFonts w:ascii="Verdana" w:eastAsia="Times New Roman" w:hAnsi="Verdana" w:cs="Times New Roman"/>
            <w:color w:val="0000FF"/>
            <w:sz w:val="27"/>
            <w:szCs w:val="27"/>
            <w:u w:val="single"/>
            <w:lang w:eastAsia="ru-RU"/>
          </w:rPr>
          <w:t>республике</w:t>
        </w:r>
      </w:hyperlink>
      <w:r w:rsidRPr="00BE1A09">
        <w:rPr>
          <w:rFonts w:ascii="Verdana" w:eastAsia="Times New Roman" w:hAnsi="Verdana" w:cs="Times New Roman"/>
          <w:color w:val="000000"/>
          <w:sz w:val="27"/>
          <w:szCs w:val="27"/>
          <w:lang w:eastAsia="ru-RU"/>
        </w:rPr>
        <w:t> и на непосредственно прилегающих к ней территориях Северного Кавказа, отнесенных к зоне вооруженного конфликта, распространяются права и льготы, установленные для инвалидов Великой Отечественной войны. То же касается и членов семей военнослужащих, погибших при выполнении задач в условиях </w:t>
      </w:r>
      <w:hyperlink r:id="rId58" w:history="1">
        <w:r w:rsidRPr="00BE1A09">
          <w:rPr>
            <w:rFonts w:ascii="Verdana" w:eastAsia="Times New Roman" w:hAnsi="Verdana" w:cs="Times New Roman"/>
            <w:color w:val="0000FF"/>
            <w:sz w:val="27"/>
            <w:szCs w:val="27"/>
            <w:u w:val="single"/>
            <w:lang w:eastAsia="ru-RU"/>
          </w:rPr>
          <w:t>чрезвычайного положения</w:t>
        </w:r>
      </w:hyperlink>
      <w:r w:rsidRPr="00BE1A09">
        <w:rPr>
          <w:rFonts w:ascii="Verdana" w:eastAsia="Times New Roman" w:hAnsi="Verdana" w:cs="Times New Roman"/>
          <w:color w:val="000000"/>
          <w:sz w:val="27"/>
          <w:szCs w:val="27"/>
          <w:lang w:eastAsia="ru-RU"/>
        </w:rPr>
        <w:t> и вооруженных конфликтов: на них распространяются льготы, </w:t>
      </w:r>
      <w:hyperlink r:id="rId59" w:history="1">
        <w:r w:rsidRPr="00BE1A09">
          <w:rPr>
            <w:rFonts w:ascii="Verdana" w:eastAsia="Times New Roman" w:hAnsi="Verdana" w:cs="Times New Roman"/>
            <w:color w:val="0000FF"/>
            <w:sz w:val="27"/>
            <w:szCs w:val="27"/>
            <w:u w:val="single"/>
            <w:lang w:eastAsia="ru-RU"/>
          </w:rPr>
          <w:t>гарантии и компенсации</w:t>
        </w:r>
      </w:hyperlink>
      <w:r w:rsidRPr="00BE1A09">
        <w:rPr>
          <w:rFonts w:ascii="Verdana" w:eastAsia="Times New Roman" w:hAnsi="Verdana" w:cs="Times New Roman"/>
          <w:color w:val="000000"/>
          <w:sz w:val="27"/>
          <w:szCs w:val="27"/>
          <w:lang w:eastAsia="ru-RU"/>
        </w:rPr>
        <w:t>, действующие в отношении семей военнослужащих, погибших в Великой Отечественной войне.</w:t>
      </w:r>
    </w:p>
    <w:p w:rsidR="00BE1A09" w:rsidRPr="00BE1A09" w:rsidRDefault="00BE1A09" w:rsidP="00BE1A09">
      <w:pPr>
        <w:spacing w:after="0"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Участникам Великой Отечественной войны, ставшим инвалидами вследствие общего заболевания, трудового увечья и других причин (кроме случаев наступления инвалидности вследствие их противоправных действий) предоставляются права и льготы инвалидов войны в соответствии с установленной группой инвалидности без дополнительного экспертного медицинского </w:t>
      </w:r>
      <w:hyperlink r:id="rId60" w:history="1">
        <w:r w:rsidRPr="00BE1A09">
          <w:rPr>
            <w:rFonts w:ascii="Verdana" w:eastAsia="Times New Roman" w:hAnsi="Verdana" w:cs="Times New Roman"/>
            <w:color w:val="0000FF"/>
            <w:sz w:val="27"/>
            <w:szCs w:val="27"/>
            <w:u w:val="single"/>
            <w:lang w:eastAsia="ru-RU"/>
          </w:rPr>
          <w:t>освидетельствования</w:t>
        </w:r>
      </w:hyperlink>
      <w:r w:rsidRPr="00BE1A09">
        <w:rPr>
          <w:rFonts w:ascii="Verdana" w:eastAsia="Times New Roman" w:hAnsi="Verdana" w:cs="Times New Roman"/>
          <w:color w:val="000000"/>
          <w:sz w:val="27"/>
          <w:szCs w:val="27"/>
          <w:lang w:eastAsia="ru-RU"/>
        </w:rPr>
        <w:t>.</w:t>
      </w:r>
    </w:p>
    <w:p w:rsidR="00BE1A09" w:rsidRPr="00BE1A09" w:rsidRDefault="00BE1A09" w:rsidP="00BE1A09">
      <w:pPr>
        <w:spacing w:before="75" w:after="75" w:line="240" w:lineRule="auto"/>
        <w:jc w:val="both"/>
        <w:rPr>
          <w:rFonts w:ascii="Verdana" w:eastAsia="Times New Roman" w:hAnsi="Verdana" w:cs="Times New Roman"/>
          <w:color w:val="000000"/>
          <w:sz w:val="27"/>
          <w:szCs w:val="27"/>
          <w:lang w:eastAsia="ru-RU"/>
        </w:rPr>
      </w:pPr>
      <w:r w:rsidRPr="00BE1A09">
        <w:rPr>
          <w:rFonts w:ascii="Verdana" w:eastAsia="Times New Roman" w:hAnsi="Verdana" w:cs="Times New Roman"/>
          <w:color w:val="000000"/>
          <w:sz w:val="27"/>
          <w:szCs w:val="27"/>
          <w:lang w:eastAsia="ru-RU"/>
        </w:rPr>
        <w:t>Такие же социальные льготы по материально-бытовому обеспечению, как для инвалидов войны, установлены для инвалидов — бывших несовершеннолетних узников фашистских лагерей. Остальным таким узникам (не инвалидам) предоставляются льготы, аналогичные установленным для участников Великой Отечественной войны.</w:t>
      </w:r>
    </w:p>
    <w:p w:rsidR="00A25D8C" w:rsidRDefault="00A25D8C">
      <w:bookmarkStart w:id="0" w:name="_GoBack"/>
      <w:bookmarkEnd w:id="0"/>
    </w:p>
    <w:sectPr w:rsidR="00A25D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564C8"/>
    <w:multiLevelType w:val="multilevel"/>
    <w:tmpl w:val="425A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8210F3"/>
    <w:multiLevelType w:val="multilevel"/>
    <w:tmpl w:val="DF5A1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A09"/>
    <w:rsid w:val="00A25D8C"/>
    <w:rsid w:val="00BE1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1A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E1A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A0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E1A0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E1A09"/>
    <w:rPr>
      <w:color w:val="0000FF"/>
      <w:u w:val="single"/>
    </w:rPr>
  </w:style>
  <w:style w:type="paragraph" w:styleId="a4">
    <w:name w:val="Normal (Web)"/>
    <w:basedOn w:val="a"/>
    <w:uiPriority w:val="99"/>
    <w:semiHidden/>
    <w:unhideWhenUsed/>
    <w:rsid w:val="00BE1A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1A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E1A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A0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E1A0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E1A09"/>
    <w:rPr>
      <w:color w:val="0000FF"/>
      <w:u w:val="single"/>
    </w:rPr>
  </w:style>
  <w:style w:type="paragraph" w:styleId="a4">
    <w:name w:val="Normal (Web)"/>
    <w:basedOn w:val="a"/>
    <w:uiPriority w:val="99"/>
    <w:semiHidden/>
    <w:unhideWhenUsed/>
    <w:rsid w:val="00BE1A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234435">
      <w:bodyDiv w:val="1"/>
      <w:marLeft w:val="0"/>
      <w:marRight w:val="0"/>
      <w:marTop w:val="0"/>
      <w:marBottom w:val="0"/>
      <w:divBdr>
        <w:top w:val="none" w:sz="0" w:space="0" w:color="auto"/>
        <w:left w:val="none" w:sz="0" w:space="0" w:color="auto"/>
        <w:bottom w:val="none" w:sz="0" w:space="0" w:color="auto"/>
        <w:right w:val="none" w:sz="0" w:space="0" w:color="auto"/>
      </w:divBdr>
      <w:divsChild>
        <w:div w:id="465439243">
          <w:marLeft w:val="75"/>
          <w:marRight w:val="75"/>
          <w:marTop w:val="75"/>
          <w:marBottom w:val="75"/>
          <w:divBdr>
            <w:top w:val="single" w:sz="6" w:space="8" w:color="FFFF00"/>
            <w:left w:val="single" w:sz="6" w:space="8" w:color="FFFF00"/>
            <w:bottom w:val="single" w:sz="6" w:space="8" w:color="FFFF00"/>
            <w:right w:val="single" w:sz="6" w:space="8" w:color="FFFF00"/>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5.biz/terms/v16.html" TargetMode="External"/><Relationship Id="rId18" Type="http://schemas.openxmlformats.org/officeDocument/2006/relationships/hyperlink" Target="https://be5.biz/terms/a30.html" TargetMode="External"/><Relationship Id="rId26" Type="http://schemas.openxmlformats.org/officeDocument/2006/relationships/hyperlink" Target="https://be5.biz/terms/z4.html" TargetMode="External"/><Relationship Id="rId39" Type="http://schemas.openxmlformats.org/officeDocument/2006/relationships/hyperlink" Target="https://be5.biz/terms/g17.html" TargetMode="External"/><Relationship Id="rId21" Type="http://schemas.openxmlformats.org/officeDocument/2006/relationships/hyperlink" Target="https://be5.biz/terms/u18.html" TargetMode="External"/><Relationship Id="rId34" Type="http://schemas.openxmlformats.org/officeDocument/2006/relationships/hyperlink" Target="https://be5.biz/terms/z4.html" TargetMode="External"/><Relationship Id="rId42" Type="http://schemas.openxmlformats.org/officeDocument/2006/relationships/hyperlink" Target="https://be5.biz/terms/t7.html" TargetMode="External"/><Relationship Id="rId47" Type="http://schemas.openxmlformats.org/officeDocument/2006/relationships/hyperlink" Target="https://be5.biz/terms/j4.html" TargetMode="External"/><Relationship Id="rId50" Type="http://schemas.openxmlformats.org/officeDocument/2006/relationships/hyperlink" Target="https://be5.biz/terms/r3.html" TargetMode="External"/><Relationship Id="rId55" Type="http://schemas.openxmlformats.org/officeDocument/2006/relationships/hyperlink" Target="https://be5.biz/terms/v17.html" TargetMode="External"/><Relationship Id="rId7" Type="http://schemas.openxmlformats.org/officeDocument/2006/relationships/hyperlink" Target="https://be5.biz/pravo/s013/29.html" TargetMode="External"/><Relationship Id="rId2" Type="http://schemas.openxmlformats.org/officeDocument/2006/relationships/styles" Target="styles.xml"/><Relationship Id="rId16" Type="http://schemas.openxmlformats.org/officeDocument/2006/relationships/hyperlink" Target="https://be5.biz/terms/p43.html" TargetMode="External"/><Relationship Id="rId20" Type="http://schemas.openxmlformats.org/officeDocument/2006/relationships/hyperlink" Target="https://be5.biz/terms/c10.html" TargetMode="External"/><Relationship Id="rId29" Type="http://schemas.openxmlformats.org/officeDocument/2006/relationships/hyperlink" Target="https://be5.biz/terms/c10.html" TargetMode="External"/><Relationship Id="rId41" Type="http://schemas.openxmlformats.org/officeDocument/2006/relationships/hyperlink" Target="https://be5.biz/terms/g1.html" TargetMode="External"/><Relationship Id="rId54" Type="http://schemas.openxmlformats.org/officeDocument/2006/relationships/hyperlink" Target="https://be5.biz/terms/k29.htm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e5.biz/pravo/s013/29.html" TargetMode="External"/><Relationship Id="rId11" Type="http://schemas.openxmlformats.org/officeDocument/2006/relationships/hyperlink" Target="https://be5.biz/terms/p1.html" TargetMode="External"/><Relationship Id="rId24" Type="http://schemas.openxmlformats.org/officeDocument/2006/relationships/hyperlink" Target="https://be5.biz/terms/c38.html" TargetMode="External"/><Relationship Id="rId32" Type="http://schemas.openxmlformats.org/officeDocument/2006/relationships/hyperlink" Target="https://be5.biz/terms/u18.html" TargetMode="External"/><Relationship Id="rId37" Type="http://schemas.openxmlformats.org/officeDocument/2006/relationships/hyperlink" Target="https://be5.biz/terms/p16.html" TargetMode="External"/><Relationship Id="rId40" Type="http://schemas.openxmlformats.org/officeDocument/2006/relationships/hyperlink" Target="https://be5.biz/terms/c3.html" TargetMode="External"/><Relationship Id="rId45" Type="http://schemas.openxmlformats.org/officeDocument/2006/relationships/hyperlink" Target="https://be5.biz/terms/d31.html" TargetMode="External"/><Relationship Id="rId53" Type="http://schemas.openxmlformats.org/officeDocument/2006/relationships/hyperlink" Target="https://be5.biz/terms/p7.html" TargetMode="External"/><Relationship Id="rId58" Type="http://schemas.openxmlformats.org/officeDocument/2006/relationships/hyperlink" Target="https://be5.biz/terms/c31.html" TargetMode="External"/><Relationship Id="rId5" Type="http://schemas.openxmlformats.org/officeDocument/2006/relationships/webSettings" Target="webSettings.xml"/><Relationship Id="rId15" Type="http://schemas.openxmlformats.org/officeDocument/2006/relationships/hyperlink" Target="https://be5.biz/terms/o12.html" TargetMode="External"/><Relationship Id="rId23" Type="http://schemas.openxmlformats.org/officeDocument/2006/relationships/hyperlink" Target="https://be5.biz/terms/o33.html" TargetMode="External"/><Relationship Id="rId28" Type="http://schemas.openxmlformats.org/officeDocument/2006/relationships/hyperlink" Target="https://be5.biz/terms/v10.html" TargetMode="External"/><Relationship Id="rId36" Type="http://schemas.openxmlformats.org/officeDocument/2006/relationships/hyperlink" Target="https://be5.biz/terms/o31.html" TargetMode="External"/><Relationship Id="rId49" Type="http://schemas.openxmlformats.org/officeDocument/2006/relationships/hyperlink" Target="https://be5.biz/terms/d4.html" TargetMode="External"/><Relationship Id="rId57" Type="http://schemas.openxmlformats.org/officeDocument/2006/relationships/hyperlink" Target="https://be5.biz/terms/r5.html" TargetMode="External"/><Relationship Id="rId61" Type="http://schemas.openxmlformats.org/officeDocument/2006/relationships/fontTable" Target="fontTable.xml"/><Relationship Id="rId10" Type="http://schemas.openxmlformats.org/officeDocument/2006/relationships/hyperlink" Target="https://be5.biz/terms/n1.html" TargetMode="External"/><Relationship Id="rId19" Type="http://schemas.openxmlformats.org/officeDocument/2006/relationships/hyperlink" Target="https://be5.biz/terms/d31.html" TargetMode="External"/><Relationship Id="rId31" Type="http://schemas.openxmlformats.org/officeDocument/2006/relationships/hyperlink" Target="https://be5.biz/terms/n2.html" TargetMode="External"/><Relationship Id="rId44" Type="http://schemas.openxmlformats.org/officeDocument/2006/relationships/hyperlink" Target="https://be5.biz/terms/p1.html" TargetMode="External"/><Relationship Id="rId52" Type="http://schemas.openxmlformats.org/officeDocument/2006/relationships/hyperlink" Target="https://be5.biz/terms/p69.html" TargetMode="External"/><Relationship Id="rId60" Type="http://schemas.openxmlformats.org/officeDocument/2006/relationships/hyperlink" Target="https://be5.biz/terms/o5.html" TargetMode="External"/><Relationship Id="rId4" Type="http://schemas.openxmlformats.org/officeDocument/2006/relationships/settings" Target="settings.xml"/><Relationship Id="rId9" Type="http://schemas.openxmlformats.org/officeDocument/2006/relationships/hyperlink" Target="https://be5.biz/terms/c44.html" TargetMode="External"/><Relationship Id="rId14" Type="http://schemas.openxmlformats.org/officeDocument/2006/relationships/hyperlink" Target="https://be5.biz/terms/c36.html" TargetMode="External"/><Relationship Id="rId22" Type="http://schemas.openxmlformats.org/officeDocument/2006/relationships/hyperlink" Target="https://be5.biz/terms/v10.html" TargetMode="External"/><Relationship Id="rId27" Type="http://schemas.openxmlformats.org/officeDocument/2006/relationships/hyperlink" Target="https://be5.biz/terms/g9.html" TargetMode="External"/><Relationship Id="rId30" Type="http://schemas.openxmlformats.org/officeDocument/2006/relationships/hyperlink" Target="https://be5.biz/terms/n20.html" TargetMode="External"/><Relationship Id="rId35" Type="http://schemas.openxmlformats.org/officeDocument/2006/relationships/hyperlink" Target="https://be5.biz/terms/p18.html" TargetMode="External"/><Relationship Id="rId43" Type="http://schemas.openxmlformats.org/officeDocument/2006/relationships/hyperlink" Target="https://be5.biz/terms/v16.html" TargetMode="External"/><Relationship Id="rId48" Type="http://schemas.openxmlformats.org/officeDocument/2006/relationships/hyperlink" Target="https://be5.biz/terms/m14.html" TargetMode="External"/><Relationship Id="rId56" Type="http://schemas.openxmlformats.org/officeDocument/2006/relationships/hyperlink" Target="https://be5.biz/terms/v11.html" TargetMode="External"/><Relationship Id="rId8" Type="http://schemas.openxmlformats.org/officeDocument/2006/relationships/hyperlink" Target="https://be5.biz/terms/g9.html" TargetMode="External"/><Relationship Id="rId51" Type="http://schemas.openxmlformats.org/officeDocument/2006/relationships/hyperlink" Target="https://be5.biz/terms/c14.html" TargetMode="External"/><Relationship Id="rId3" Type="http://schemas.microsoft.com/office/2007/relationships/stylesWithEffects" Target="stylesWithEffects.xml"/><Relationship Id="rId12" Type="http://schemas.openxmlformats.org/officeDocument/2006/relationships/hyperlink" Target="https://be5.biz/terms/f10.html" TargetMode="External"/><Relationship Id="rId17" Type="http://schemas.openxmlformats.org/officeDocument/2006/relationships/hyperlink" Target="https://be5.biz/terms/d4.html" TargetMode="External"/><Relationship Id="rId25" Type="http://schemas.openxmlformats.org/officeDocument/2006/relationships/hyperlink" Target="https://be5.biz/terms/p69.html" TargetMode="External"/><Relationship Id="rId33" Type="http://schemas.openxmlformats.org/officeDocument/2006/relationships/hyperlink" Target="https://be5.biz/terms/n7.html" TargetMode="External"/><Relationship Id="rId38" Type="http://schemas.openxmlformats.org/officeDocument/2006/relationships/hyperlink" Target="https://be5.biz/terms/p43.html" TargetMode="External"/><Relationship Id="rId46" Type="http://schemas.openxmlformats.org/officeDocument/2006/relationships/hyperlink" Target="https://be5.biz/terms/j5.html" TargetMode="External"/><Relationship Id="rId59" Type="http://schemas.openxmlformats.org/officeDocument/2006/relationships/hyperlink" Target="https://be5.biz/terms/g2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3296</Words>
  <Characters>18790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2022-01-30T10:15:00Z</dcterms:created>
  <dcterms:modified xsi:type="dcterms:W3CDTF">2022-01-30T10:15:00Z</dcterms:modified>
</cp:coreProperties>
</file>